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0" w:lineRule="exact"/>
        <w:ind w:left="0" w:leftChars="0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pStyle w:val="2"/>
        <w:spacing w:line="320" w:lineRule="exact"/>
        <w:ind w:left="0"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附件1：论坛日程安排</w:t>
      </w:r>
    </w:p>
    <w:p>
      <w:pPr>
        <w:pStyle w:val="2"/>
        <w:spacing w:line="320" w:lineRule="exact"/>
        <w:ind w:left="0" w:leftChars="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会议议程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93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2018年12月16日（周日），北京京仪大酒店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序号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时间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8:00-9:00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嘉宾签到，媒体签到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9:00-9:30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论坛开幕式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9:30-11:00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主题一：新时代税制改革和税收立法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当前财税改革的形势与问题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增值税改革和立法中的若干重点问题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新个人所得税法立法理念和制度创新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减税降费改革的总体设计和重点问题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11:00-12:00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主题二：税收征管体制改革与涉税服务创新</w:t>
            </w:r>
          </w:p>
          <w:p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税收征管法修订难点问题破解</w:t>
            </w:r>
          </w:p>
          <w:p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当前发票管理政策解读和问题分析</w:t>
            </w:r>
          </w:p>
          <w:p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“放管服”改革和国地税合并中的涉税服务新发展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12:00-13:30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13:30-15:00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主题三：近期税务争议案件深度解析与业务提升</w:t>
            </w:r>
          </w:p>
          <w:p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税务争议动态趋势和服务应对提升</w:t>
            </w:r>
          </w:p>
          <w:p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骗取出口退税案例解析</w:t>
            </w:r>
          </w:p>
          <w:p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虚开增值税专用发票罪疑难案例解析与虚开案件新动态</w:t>
            </w:r>
          </w:p>
          <w:p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“金三”上线、“双随机”模式下企业税务稽查应对服务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15:00-16:30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主题四：减税降费改革中的涉税服务创新</w:t>
            </w:r>
          </w:p>
          <w:p>
            <w:pPr>
              <w:pStyle w:val="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减税降费与企业节税筹划实务</w:t>
            </w:r>
          </w:p>
          <w:p>
            <w:pPr>
              <w:pStyle w:val="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房地产、高科技、金融等行业涉税服务升级</w:t>
            </w:r>
          </w:p>
          <w:p>
            <w:pPr>
              <w:pStyle w:val="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新个税法实施中的高净值人士税务规划</w:t>
            </w:r>
          </w:p>
          <w:p>
            <w:pPr>
              <w:pStyle w:val="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经济转型升级中的企业并购重组税收政策与筹划实务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16:30-17:30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主题五：“一带一路”战略、数字经济与国际税收服务创新</w:t>
            </w:r>
          </w:p>
          <w:p>
            <w:pPr>
              <w:pStyle w:val="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“走出去”企业税务管理和风险防范</w:t>
            </w:r>
          </w:p>
          <w:p>
            <w:pPr>
              <w:pStyle w:val="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数字经济（跨境电商）征税的前沿问题</w:t>
            </w:r>
          </w:p>
          <w:p>
            <w:pPr>
              <w:pStyle w:val="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税收协定适用中的疑难实务问题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left="420"/>
              <w:rPr>
                <w:rFonts w:hint="eastAsia" w:ascii="仿宋" w:hAnsi="仿宋" w:eastAsia="仿宋" w:cs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17:30-17:45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主、承办方致闭幕词</w:t>
            </w:r>
          </w:p>
        </w:tc>
      </w:tr>
    </w:tbl>
    <w:p>
      <w:pPr>
        <w:pStyle w:val="2"/>
        <w:spacing w:line="320" w:lineRule="exact"/>
        <w:ind w:left="0" w:leftChars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/>
          <w:bCs/>
          <w:sz w:val="22"/>
          <w:szCs w:val="22"/>
        </w:rPr>
        <w:t>注：具体安排当日如有变动，敬请谅解。</w:t>
      </w:r>
    </w:p>
    <w:p>
      <w:pPr>
        <w:pStyle w:val="2"/>
        <w:spacing w:line="410" w:lineRule="exact"/>
        <w:ind w:left="0" w:leftChars="0"/>
        <w:rPr>
          <w:rFonts w:hint="eastAsia"/>
          <w:b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331"/>
    <w:multiLevelType w:val="multilevel"/>
    <w:tmpl w:val="0333733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A7C5CA0"/>
    <w:multiLevelType w:val="multilevel"/>
    <w:tmpl w:val="0A7C5CA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0EF5D94"/>
    <w:multiLevelType w:val="multilevel"/>
    <w:tmpl w:val="40EF5D9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2143763"/>
    <w:multiLevelType w:val="multilevel"/>
    <w:tmpl w:val="4214376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F324A59"/>
    <w:multiLevelType w:val="multilevel"/>
    <w:tmpl w:val="5F324A5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71CF9"/>
    <w:rsid w:val="55371C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2018-11-22T02:43:00Z</dcterms:created>
  <dc:creator>Ann</dc:creator>
  <cp:lastModifiedBy>Ann</cp:lastModifiedBy>
  <dcterms:modified xsi:type="dcterms:W3CDTF">2018-11-22T02:44:50Z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